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690" w:rsidRDefault="00525690" w:rsidP="00525690">
      <w:pPr>
        <w:pStyle w:val="1"/>
        <w:jc w:val="center"/>
        <w:rPr>
          <w:rFonts w:hint="eastAsia"/>
          <w:sz w:val="40"/>
          <w:szCs w:val="40"/>
        </w:rPr>
      </w:pPr>
      <w:bookmarkStart w:id="0" w:name="_Toc322084461"/>
      <w:bookmarkStart w:id="1" w:name="_Toc322291052"/>
      <w:bookmarkStart w:id="2" w:name="_Toc322292023"/>
      <w:bookmarkStart w:id="3" w:name="_Toc322295485"/>
      <w:r>
        <w:rPr>
          <w:rFonts w:hint="eastAsia"/>
          <w:sz w:val="40"/>
          <w:szCs w:val="40"/>
        </w:rPr>
        <w:t>中国政法大学民商经济法学院第五届“探索杯”学生课外学术作品</w:t>
      </w:r>
      <w:r>
        <w:rPr>
          <w:sz w:val="40"/>
          <w:szCs w:val="40"/>
        </w:rPr>
        <w:t>竞赛章程</w:t>
      </w:r>
      <w:bookmarkEnd w:id="0"/>
      <w:bookmarkEnd w:id="1"/>
      <w:bookmarkEnd w:id="2"/>
      <w:bookmarkEnd w:id="3"/>
    </w:p>
    <w:p w:rsidR="00525690" w:rsidRDefault="00525690" w:rsidP="00525690">
      <w:pPr>
        <w:rPr>
          <w:rFonts w:ascii="宋体" w:hAnsi="宋体"/>
          <w:sz w:val="24"/>
        </w:rPr>
      </w:pPr>
      <w:bookmarkStart w:id="4" w:name="_Toc83694308"/>
      <w:bookmarkStart w:id="5" w:name="_Toc83459147"/>
      <w:bookmarkStart w:id="6" w:name="_Toc223239623"/>
      <w:bookmarkStart w:id="7" w:name="_Toc223239654"/>
      <w:bookmarkStart w:id="8" w:name="_Toc223239703"/>
      <w:bookmarkStart w:id="9" w:name="_Toc223239845"/>
      <w:bookmarkStart w:id="10" w:name="_Toc322083248"/>
      <w:bookmarkEnd w:id="4"/>
      <w:r>
        <w:rPr>
          <w:rFonts w:ascii="宋体" w:hAnsi="宋体"/>
          <w:sz w:val="24"/>
        </w:rPr>
        <w:t>第一章 总 则</w:t>
      </w:r>
      <w:bookmarkEnd w:id="5"/>
      <w:bookmarkEnd w:id="6"/>
      <w:bookmarkEnd w:id="7"/>
      <w:bookmarkEnd w:id="8"/>
      <w:bookmarkEnd w:id="9"/>
      <w:bookmarkEnd w:id="10"/>
    </w:p>
    <w:p w:rsidR="00525690" w:rsidRDefault="00525690" w:rsidP="00525690">
      <w:pPr>
        <w:pStyle w:val="style36"/>
        <w:spacing w:line="360" w:lineRule="auto"/>
        <w:rPr>
          <w:rFonts w:hint="eastAsia"/>
          <w:sz w:val="24"/>
          <w:szCs w:val="24"/>
        </w:rPr>
      </w:pPr>
      <w:r>
        <w:rPr>
          <w:rFonts w:hint="eastAsia"/>
          <w:sz w:val="24"/>
          <w:szCs w:val="24"/>
        </w:rPr>
        <w:t>第一条 民商经济法学院第五届“探索杯”学生课外学术作品竞赛是由中国政法大学民商经济法学院主办的大学生课外的一项具有导向性、示范性和学术性的竞赛活动。</w:t>
      </w:r>
    </w:p>
    <w:p w:rsidR="00525690" w:rsidRDefault="00525690" w:rsidP="00525690">
      <w:pPr>
        <w:pStyle w:val="style36"/>
        <w:spacing w:line="360" w:lineRule="auto"/>
        <w:rPr>
          <w:rFonts w:hint="eastAsia"/>
          <w:sz w:val="24"/>
          <w:szCs w:val="24"/>
        </w:rPr>
      </w:pPr>
      <w:r>
        <w:rPr>
          <w:rFonts w:hint="eastAsia"/>
          <w:sz w:val="24"/>
          <w:szCs w:val="24"/>
        </w:rPr>
        <w:t>第二条 竞赛的宗旨：崇尚科学、追求真知、勤奋学习、锐意创新。</w:t>
      </w:r>
    </w:p>
    <w:p w:rsidR="00525690" w:rsidRDefault="00525690" w:rsidP="00525690">
      <w:pPr>
        <w:pStyle w:val="style36"/>
        <w:spacing w:line="360" w:lineRule="auto"/>
        <w:rPr>
          <w:rFonts w:hint="eastAsia"/>
          <w:sz w:val="24"/>
          <w:szCs w:val="24"/>
        </w:rPr>
      </w:pPr>
      <w:r>
        <w:rPr>
          <w:rFonts w:hint="eastAsia"/>
          <w:sz w:val="24"/>
          <w:szCs w:val="24"/>
        </w:rPr>
        <w:t>第三条 竞赛的目的：引导和激励全院学生实事求是、刻苦钻研、勇于创新、多出成果、提高素质，培养学生创新精神和实践能力，培养学生公平合理的意识、严谨的法律思维，并在此基础上促进全院学生课外学术活动的蓬勃开展，发现和培养一批在学术上有作为、有潜力的优秀人才。</w:t>
      </w:r>
    </w:p>
    <w:p w:rsidR="00525690" w:rsidRDefault="00525690" w:rsidP="00525690">
      <w:pPr>
        <w:pStyle w:val="style36"/>
        <w:spacing w:line="360" w:lineRule="auto"/>
        <w:rPr>
          <w:rFonts w:hint="eastAsia"/>
          <w:sz w:val="24"/>
          <w:szCs w:val="24"/>
        </w:rPr>
      </w:pPr>
      <w:r>
        <w:rPr>
          <w:rFonts w:hint="eastAsia"/>
          <w:sz w:val="24"/>
          <w:szCs w:val="24"/>
        </w:rPr>
        <w:t>第四条 竞赛的基本方式：民商经济法学院学生申报哲学社会科学类社会调查报告和学术论文；聘请专家评定出具有较高学术理论水平、实际应用价值和创新意义的优秀作品，给予奖励。</w:t>
      </w:r>
    </w:p>
    <w:p w:rsidR="00525690" w:rsidRDefault="00525690" w:rsidP="00525690">
      <w:pPr>
        <w:rPr>
          <w:rFonts w:ascii="宋体" w:hAnsi="宋体"/>
          <w:sz w:val="24"/>
        </w:rPr>
      </w:pPr>
      <w:bookmarkStart w:id="11" w:name="_Toc83694309"/>
      <w:bookmarkStart w:id="12" w:name="_Toc83459148"/>
      <w:bookmarkStart w:id="13" w:name="_Toc223239624"/>
      <w:bookmarkStart w:id="14" w:name="_Toc223239655"/>
      <w:bookmarkStart w:id="15" w:name="_Toc223239704"/>
      <w:bookmarkStart w:id="16" w:name="_Toc223239846"/>
      <w:bookmarkStart w:id="17" w:name="_Toc322083249"/>
      <w:bookmarkEnd w:id="11"/>
      <w:r>
        <w:rPr>
          <w:rFonts w:ascii="宋体" w:hAnsi="宋体"/>
          <w:sz w:val="24"/>
        </w:rPr>
        <w:t>第二章 组织机构及其职责</w:t>
      </w:r>
      <w:bookmarkEnd w:id="12"/>
      <w:bookmarkEnd w:id="13"/>
      <w:bookmarkEnd w:id="14"/>
      <w:bookmarkEnd w:id="15"/>
      <w:bookmarkEnd w:id="16"/>
      <w:bookmarkEnd w:id="17"/>
    </w:p>
    <w:p w:rsidR="00525690" w:rsidRDefault="00525690" w:rsidP="00525690">
      <w:pPr>
        <w:pStyle w:val="style36"/>
        <w:spacing w:line="360" w:lineRule="auto"/>
        <w:rPr>
          <w:rFonts w:hint="eastAsia"/>
          <w:sz w:val="24"/>
          <w:szCs w:val="24"/>
        </w:rPr>
      </w:pPr>
      <w:r>
        <w:rPr>
          <w:rFonts w:hint="eastAsia"/>
          <w:sz w:val="24"/>
          <w:szCs w:val="24"/>
        </w:rPr>
        <w:t>第五条 竞赛设立</w:t>
      </w:r>
      <w:r>
        <w:rPr>
          <w:rFonts w:hint="eastAsia"/>
          <w:sz w:val="24"/>
        </w:rPr>
        <w:t>专家评审委员会</w:t>
      </w:r>
      <w:r>
        <w:rPr>
          <w:rFonts w:hint="eastAsia"/>
          <w:sz w:val="24"/>
          <w:szCs w:val="24"/>
        </w:rPr>
        <w:t>，作为参赛作品评选机构，由专业老师组成，负责指导竞赛活动。</w:t>
      </w:r>
    </w:p>
    <w:p w:rsidR="00525690" w:rsidRDefault="00525690" w:rsidP="00525690">
      <w:pPr>
        <w:pStyle w:val="style36"/>
        <w:spacing w:line="360" w:lineRule="auto"/>
        <w:rPr>
          <w:rFonts w:hint="eastAsia"/>
          <w:sz w:val="24"/>
        </w:rPr>
      </w:pPr>
      <w:r>
        <w:rPr>
          <w:rFonts w:hint="eastAsia"/>
          <w:sz w:val="24"/>
        </w:rPr>
        <w:t>专家评审委员会的职责如下：</w:t>
      </w:r>
    </w:p>
    <w:p w:rsidR="00525690" w:rsidRDefault="00525690" w:rsidP="00525690">
      <w:pPr>
        <w:pStyle w:val="style36"/>
        <w:numPr>
          <w:ilvl w:val="0"/>
          <w:numId w:val="1"/>
        </w:numPr>
        <w:spacing w:line="360" w:lineRule="auto"/>
        <w:rPr>
          <w:rFonts w:hint="eastAsia"/>
          <w:sz w:val="24"/>
          <w:szCs w:val="24"/>
        </w:rPr>
      </w:pPr>
      <w:r>
        <w:rPr>
          <w:rFonts w:hint="eastAsia"/>
          <w:sz w:val="24"/>
          <w:szCs w:val="24"/>
        </w:rPr>
        <w:t>初选阶段审看参赛作品，并对作品进行等级划分和给予相关评语。</w:t>
      </w:r>
    </w:p>
    <w:p w:rsidR="00525690" w:rsidRDefault="00525690" w:rsidP="00525690">
      <w:pPr>
        <w:pStyle w:val="style36"/>
        <w:numPr>
          <w:ilvl w:val="0"/>
          <w:numId w:val="1"/>
        </w:numPr>
        <w:spacing w:line="360" w:lineRule="auto"/>
        <w:rPr>
          <w:rFonts w:hint="eastAsia"/>
          <w:sz w:val="24"/>
          <w:szCs w:val="24"/>
        </w:rPr>
      </w:pPr>
      <w:r>
        <w:rPr>
          <w:rFonts w:hint="eastAsia"/>
          <w:sz w:val="24"/>
          <w:szCs w:val="24"/>
        </w:rPr>
        <w:t>复选前对论文依据评分标准进行有关选项评分。</w:t>
      </w:r>
    </w:p>
    <w:p w:rsidR="00525690" w:rsidRDefault="00525690" w:rsidP="00525690">
      <w:pPr>
        <w:pStyle w:val="style36"/>
        <w:numPr>
          <w:ilvl w:val="0"/>
          <w:numId w:val="1"/>
        </w:numPr>
        <w:spacing w:line="360" w:lineRule="auto"/>
        <w:rPr>
          <w:rFonts w:hint="eastAsia"/>
          <w:sz w:val="24"/>
          <w:szCs w:val="24"/>
        </w:rPr>
      </w:pPr>
      <w:r>
        <w:rPr>
          <w:rFonts w:hint="eastAsia"/>
          <w:sz w:val="24"/>
          <w:szCs w:val="24"/>
        </w:rPr>
        <w:t>复选时对作品进行答辩。</w:t>
      </w:r>
    </w:p>
    <w:p w:rsidR="00525690" w:rsidRDefault="00525690" w:rsidP="00525690">
      <w:pPr>
        <w:pStyle w:val="style36"/>
        <w:spacing w:line="360" w:lineRule="auto"/>
        <w:rPr>
          <w:rFonts w:hint="eastAsia"/>
          <w:sz w:val="24"/>
          <w:szCs w:val="24"/>
        </w:rPr>
      </w:pPr>
    </w:p>
    <w:p w:rsidR="00525690" w:rsidRDefault="00525690" w:rsidP="00525690">
      <w:pPr>
        <w:pStyle w:val="style36"/>
        <w:numPr>
          <w:ilvl w:val="0"/>
          <w:numId w:val="2"/>
        </w:numPr>
        <w:spacing w:line="360" w:lineRule="auto"/>
        <w:rPr>
          <w:rFonts w:hint="eastAsia"/>
          <w:sz w:val="24"/>
          <w:szCs w:val="24"/>
        </w:rPr>
      </w:pPr>
      <w:r>
        <w:rPr>
          <w:rFonts w:hint="eastAsia"/>
          <w:sz w:val="24"/>
          <w:szCs w:val="24"/>
        </w:rPr>
        <w:lastRenderedPageBreak/>
        <w:t>竞赛设立活动组委会，辅助竞赛各项工作顺利进行。</w:t>
      </w:r>
    </w:p>
    <w:p w:rsidR="00525690" w:rsidRDefault="00525690" w:rsidP="00525690">
      <w:pPr>
        <w:pStyle w:val="style36"/>
        <w:spacing w:line="360" w:lineRule="auto"/>
        <w:rPr>
          <w:rFonts w:hint="eastAsia"/>
          <w:sz w:val="24"/>
          <w:szCs w:val="24"/>
        </w:rPr>
      </w:pPr>
      <w:r>
        <w:rPr>
          <w:rFonts w:hint="eastAsia"/>
          <w:sz w:val="24"/>
          <w:szCs w:val="24"/>
        </w:rPr>
        <w:t>组委会的职责如下：</w:t>
      </w:r>
    </w:p>
    <w:p w:rsidR="00525690" w:rsidRDefault="00525690" w:rsidP="00525690">
      <w:pPr>
        <w:pStyle w:val="style36"/>
        <w:spacing w:line="360" w:lineRule="auto"/>
        <w:rPr>
          <w:rFonts w:hint="eastAsia"/>
          <w:sz w:val="24"/>
          <w:szCs w:val="24"/>
        </w:rPr>
      </w:pPr>
      <w:r>
        <w:rPr>
          <w:rFonts w:hint="eastAsia"/>
          <w:sz w:val="24"/>
          <w:szCs w:val="24"/>
        </w:rPr>
        <w:t>1．审议、修改竞赛的章程和评审规则；</w:t>
      </w:r>
    </w:p>
    <w:p w:rsidR="00525690" w:rsidRDefault="00525690" w:rsidP="00525690">
      <w:pPr>
        <w:pStyle w:val="style36"/>
        <w:spacing w:line="360" w:lineRule="auto"/>
        <w:rPr>
          <w:rFonts w:hint="eastAsia"/>
          <w:sz w:val="24"/>
          <w:szCs w:val="24"/>
        </w:rPr>
      </w:pPr>
      <w:r>
        <w:rPr>
          <w:rFonts w:hint="eastAsia"/>
          <w:sz w:val="24"/>
          <w:szCs w:val="24"/>
        </w:rPr>
        <w:t>2．初评参赛作品的参赛资格，对质疑投诉者的投诉意见进行有效的参考</w:t>
      </w:r>
    </w:p>
    <w:p w:rsidR="00525690" w:rsidRDefault="00525690" w:rsidP="00525690">
      <w:pPr>
        <w:pStyle w:val="style36"/>
        <w:spacing w:line="360" w:lineRule="auto"/>
        <w:rPr>
          <w:rFonts w:hint="eastAsia"/>
          <w:sz w:val="24"/>
          <w:szCs w:val="24"/>
        </w:rPr>
      </w:pPr>
      <w:r>
        <w:rPr>
          <w:rFonts w:hint="eastAsia"/>
          <w:sz w:val="24"/>
          <w:szCs w:val="24"/>
        </w:rPr>
        <w:t>3．确定参赛作品获奖等次。</w:t>
      </w:r>
    </w:p>
    <w:p w:rsidR="00525690" w:rsidRDefault="00525690" w:rsidP="00525690">
      <w:pPr>
        <w:pStyle w:val="style36"/>
        <w:spacing w:line="360" w:lineRule="auto"/>
        <w:rPr>
          <w:rFonts w:hint="eastAsia"/>
          <w:sz w:val="24"/>
          <w:szCs w:val="24"/>
        </w:rPr>
      </w:pPr>
      <w:r>
        <w:rPr>
          <w:rFonts w:hint="eastAsia"/>
          <w:sz w:val="24"/>
          <w:szCs w:val="24"/>
        </w:rPr>
        <w:t>4．议决其它应由组委会议决的事项。</w:t>
      </w:r>
    </w:p>
    <w:p w:rsidR="00525690" w:rsidRDefault="00525690" w:rsidP="00525690">
      <w:pPr>
        <w:pStyle w:val="style36"/>
        <w:spacing w:line="360" w:lineRule="auto"/>
        <w:rPr>
          <w:rFonts w:hint="eastAsia"/>
          <w:sz w:val="24"/>
          <w:szCs w:val="24"/>
        </w:rPr>
      </w:pPr>
      <w:r>
        <w:rPr>
          <w:rFonts w:hint="eastAsia"/>
          <w:sz w:val="24"/>
          <w:szCs w:val="24"/>
        </w:rPr>
        <w:t xml:space="preserve">第七条 组委会处对质疑投诉者的姓名、单位予以保密。质疑投诉者需提供相关证据等。组委会开会时，到会评委教师应超过2/3方可进行表决；表决时实行回避制度；若参加表决教师中有2/3以上认为该作品不具备参赛资格，则组委会对该作品不予评审，其参赛资格随之取消。组委会不受理匿名质疑投诉。 </w:t>
      </w:r>
    </w:p>
    <w:p w:rsidR="00525690" w:rsidRDefault="00525690" w:rsidP="00525690">
      <w:pPr>
        <w:rPr>
          <w:rFonts w:ascii="宋体" w:hAnsi="宋体"/>
          <w:sz w:val="24"/>
        </w:rPr>
      </w:pPr>
      <w:bookmarkStart w:id="18" w:name="_Toc83694310"/>
      <w:bookmarkStart w:id="19" w:name="_Toc83459149"/>
      <w:bookmarkStart w:id="20" w:name="_Toc223239625"/>
      <w:bookmarkStart w:id="21" w:name="_Toc223239656"/>
      <w:bookmarkStart w:id="22" w:name="_Toc223239705"/>
      <w:bookmarkStart w:id="23" w:name="_Toc223239847"/>
      <w:bookmarkStart w:id="24" w:name="_Toc322083250"/>
      <w:bookmarkStart w:id="25" w:name="_Toc322083594"/>
      <w:bookmarkEnd w:id="18"/>
      <w:r>
        <w:rPr>
          <w:rFonts w:ascii="宋体" w:hAnsi="宋体"/>
          <w:sz w:val="24"/>
        </w:rPr>
        <w:t>第三章 参赛资格与作品申报</w:t>
      </w:r>
      <w:bookmarkEnd w:id="19"/>
      <w:bookmarkEnd w:id="20"/>
      <w:bookmarkEnd w:id="21"/>
      <w:bookmarkEnd w:id="22"/>
      <w:bookmarkEnd w:id="23"/>
      <w:bookmarkEnd w:id="24"/>
      <w:bookmarkEnd w:id="25"/>
    </w:p>
    <w:p w:rsidR="00525690" w:rsidRDefault="00525690" w:rsidP="00525690">
      <w:pPr>
        <w:pStyle w:val="style36"/>
        <w:spacing w:line="360" w:lineRule="auto"/>
        <w:rPr>
          <w:rFonts w:hint="eastAsia"/>
          <w:sz w:val="24"/>
          <w:szCs w:val="24"/>
        </w:rPr>
      </w:pPr>
      <w:r>
        <w:rPr>
          <w:rFonts w:hint="eastAsia"/>
          <w:sz w:val="24"/>
          <w:szCs w:val="24"/>
        </w:rPr>
        <w:t>第八条 凡在中国政法大学民商经济法学院就读的全日制本科生、硕士研究生和博士研究生、中美法学院、中德法学院、中欧法学院研究生都可申报作品参赛。</w:t>
      </w:r>
    </w:p>
    <w:p w:rsidR="00525690" w:rsidRDefault="00525690" w:rsidP="00525690">
      <w:pPr>
        <w:pStyle w:val="style36"/>
        <w:spacing w:line="360" w:lineRule="auto"/>
        <w:rPr>
          <w:rFonts w:hint="eastAsia"/>
          <w:sz w:val="24"/>
          <w:szCs w:val="24"/>
        </w:rPr>
      </w:pPr>
      <w:r>
        <w:rPr>
          <w:rFonts w:hint="eastAsia"/>
          <w:sz w:val="24"/>
          <w:szCs w:val="24"/>
        </w:rPr>
        <w:t>第九条　申报参赛的作品必须是距竞赛当年报名日期前一年内完成的学生课外学术科技或社会实践活动成果，可分为个人作品和集体作品。申报个人作品的，申报者必须承担申报作品60％以上的研究工作，作品鉴定证书及发表的有关作品上的署名均应为第一作者，合作者必须是学生且不得超过两人；凡作者超过三人的项目或者不超过三人，但无法区分第一作者的项目，均须申报集体作品。集体作品的作者必须均为学生。</w:t>
      </w:r>
    </w:p>
    <w:p w:rsidR="00525690" w:rsidRDefault="00525690" w:rsidP="00525690">
      <w:pPr>
        <w:pStyle w:val="style36"/>
        <w:spacing w:line="360" w:lineRule="auto"/>
        <w:rPr>
          <w:rFonts w:hint="eastAsia"/>
          <w:sz w:val="24"/>
          <w:szCs w:val="24"/>
        </w:rPr>
      </w:pPr>
      <w:r>
        <w:rPr>
          <w:rFonts w:hint="eastAsia"/>
          <w:sz w:val="24"/>
          <w:szCs w:val="24"/>
        </w:rPr>
        <w:t>学术十星等国内外竞赛中获奖的作品、获国家级奖励成果等均不在申报范围之列。</w:t>
      </w:r>
    </w:p>
    <w:p w:rsidR="00525690" w:rsidRDefault="00525690" w:rsidP="00525690">
      <w:pPr>
        <w:pStyle w:val="style36"/>
        <w:spacing w:line="360" w:lineRule="auto"/>
        <w:rPr>
          <w:rFonts w:hint="eastAsia"/>
          <w:sz w:val="24"/>
          <w:szCs w:val="24"/>
        </w:rPr>
      </w:pPr>
      <w:r>
        <w:rPr>
          <w:rFonts w:hint="eastAsia"/>
          <w:sz w:val="24"/>
          <w:szCs w:val="24"/>
        </w:rPr>
        <w:t>第十条　申报参赛的作品必须是由申报学生个人或几人合作完成，须为原创作品，不得有虚假、抄袭成份。</w:t>
      </w:r>
    </w:p>
    <w:p w:rsidR="00525690" w:rsidRDefault="00525690" w:rsidP="00525690">
      <w:pPr>
        <w:pStyle w:val="style36"/>
        <w:spacing w:line="360" w:lineRule="auto"/>
        <w:rPr>
          <w:rFonts w:hint="eastAsia"/>
          <w:sz w:val="24"/>
        </w:rPr>
      </w:pPr>
      <w:r>
        <w:rPr>
          <w:rFonts w:hint="eastAsia"/>
          <w:sz w:val="24"/>
          <w:szCs w:val="24"/>
        </w:rPr>
        <w:lastRenderedPageBreak/>
        <w:t>第十一条 文章内容需积极向上，字数不得少于五千字。</w:t>
      </w:r>
      <w:r>
        <w:rPr>
          <w:rFonts w:hint="eastAsia"/>
          <w:sz w:val="24"/>
        </w:rPr>
        <w:t>大一的同学参赛，正文字数为</w:t>
      </w:r>
      <w:r>
        <w:rPr>
          <w:sz w:val="24"/>
        </w:rPr>
        <w:t>3000</w:t>
      </w:r>
      <w:r>
        <w:rPr>
          <w:rFonts w:hint="eastAsia"/>
          <w:sz w:val="24"/>
        </w:rPr>
        <w:t>字以上。</w:t>
      </w:r>
    </w:p>
    <w:p w:rsidR="00525690" w:rsidRDefault="00525690" w:rsidP="00525690">
      <w:pPr>
        <w:pStyle w:val="style36"/>
        <w:spacing w:line="360" w:lineRule="auto"/>
        <w:rPr>
          <w:rFonts w:hint="eastAsia"/>
          <w:sz w:val="24"/>
          <w:szCs w:val="24"/>
        </w:rPr>
      </w:pPr>
      <w:r>
        <w:rPr>
          <w:rFonts w:hint="eastAsia"/>
          <w:sz w:val="24"/>
          <w:szCs w:val="24"/>
        </w:rPr>
        <w:t>第十二条 申报作品必须在规定申报的时间同时内向组委会提交书面稿件3份和电子稿件两种形式（个人需留有备份），参赛作品须注明学生姓名、性别、年级、班级、学号、学院及详细的联系方式。</w:t>
      </w:r>
    </w:p>
    <w:p w:rsidR="00525690" w:rsidRDefault="00525690" w:rsidP="00525690">
      <w:pPr>
        <w:pStyle w:val="style36"/>
        <w:spacing w:line="360" w:lineRule="auto"/>
        <w:rPr>
          <w:rFonts w:hint="eastAsia"/>
          <w:sz w:val="24"/>
          <w:szCs w:val="24"/>
        </w:rPr>
      </w:pPr>
      <w:r>
        <w:rPr>
          <w:rFonts w:hint="eastAsia"/>
          <w:sz w:val="24"/>
          <w:szCs w:val="24"/>
        </w:rPr>
        <w:t>第十三条 投稿途径：电子稿件发送到组委会专门邮箱（mstsb2012@126.com）；书面稿件直接向组委会提交。</w:t>
      </w:r>
    </w:p>
    <w:p w:rsidR="00525690" w:rsidRDefault="00525690" w:rsidP="00525690">
      <w:pPr>
        <w:pStyle w:val="style36"/>
        <w:spacing w:line="360" w:lineRule="auto"/>
        <w:rPr>
          <w:rFonts w:hint="eastAsia"/>
          <w:sz w:val="24"/>
          <w:szCs w:val="24"/>
        </w:rPr>
      </w:pPr>
      <w:r>
        <w:rPr>
          <w:rFonts w:hint="eastAsia"/>
          <w:sz w:val="24"/>
          <w:szCs w:val="24"/>
        </w:rPr>
        <w:t>第十四条 申报作品在三个月内请勿他投。比赛评比结束后，获奖作品他投需经组委会批准、同意。</w:t>
      </w:r>
    </w:p>
    <w:p w:rsidR="00525690" w:rsidRDefault="00525690" w:rsidP="00525690">
      <w:pPr>
        <w:spacing w:line="360" w:lineRule="auto"/>
        <w:rPr>
          <w:rFonts w:ascii="宋体" w:hAnsi="宋体" w:hint="eastAsia"/>
          <w:sz w:val="24"/>
        </w:rPr>
      </w:pPr>
      <w:r>
        <w:rPr>
          <w:rFonts w:ascii="宋体" w:hAnsi="宋体" w:hint="eastAsia"/>
          <w:sz w:val="24"/>
        </w:rPr>
        <w:t>第十五条 已在其他刊物上发表的文章不可参与竞赛投稿。</w:t>
      </w:r>
      <w:bookmarkStart w:id="26" w:name="_Toc83694311"/>
      <w:bookmarkStart w:id="27" w:name="_Toc83694312"/>
      <w:bookmarkEnd w:id="26"/>
      <w:bookmarkEnd w:id="27"/>
    </w:p>
    <w:p w:rsidR="00525690" w:rsidRDefault="00525690" w:rsidP="00525690">
      <w:pPr>
        <w:widowControl/>
        <w:spacing w:line="276" w:lineRule="auto"/>
        <w:jc w:val="left"/>
        <w:rPr>
          <w:rFonts w:ascii="Arial" w:hAnsi="Arial" w:cs="Arial"/>
          <w:kern w:val="0"/>
          <w:sz w:val="18"/>
          <w:szCs w:val="18"/>
        </w:rPr>
      </w:pPr>
      <w:r>
        <w:rPr>
          <w:rFonts w:hint="eastAsia"/>
          <w:sz w:val="24"/>
        </w:rPr>
        <w:t>第十六条</w:t>
      </w:r>
      <w:r>
        <w:rPr>
          <w:rFonts w:hint="eastAsia"/>
          <w:sz w:val="24"/>
        </w:rPr>
        <w:t xml:space="preserve"> </w:t>
      </w:r>
      <w:r>
        <w:rPr>
          <w:rFonts w:hint="eastAsia"/>
          <w:sz w:val="24"/>
        </w:rPr>
        <w:t>组委会评审教师对所有参赛作品进行评审。最终评选出</w:t>
      </w:r>
      <w:r>
        <w:rPr>
          <w:rFonts w:ascii="宋体" w:hAnsi="宋体" w:cs="Arial" w:hint="eastAsia"/>
          <w:kern w:val="0"/>
          <w:sz w:val="24"/>
        </w:rPr>
        <w:t>一等奖</w:t>
      </w:r>
      <w:r>
        <w:rPr>
          <w:rFonts w:ascii="宋体" w:hAnsi="宋体" w:cs="Arial"/>
          <w:kern w:val="0"/>
          <w:sz w:val="24"/>
        </w:rPr>
        <w:t>3</w:t>
      </w:r>
      <w:r>
        <w:rPr>
          <w:rFonts w:ascii="宋体" w:hAnsi="宋体" w:cs="Arial" w:hint="eastAsia"/>
          <w:kern w:val="0"/>
          <w:sz w:val="24"/>
        </w:rPr>
        <w:t>名（研究生</w:t>
      </w:r>
      <w:r>
        <w:rPr>
          <w:rFonts w:ascii="宋体" w:hAnsi="宋体" w:cs="Arial"/>
          <w:kern w:val="0"/>
          <w:sz w:val="24"/>
        </w:rPr>
        <w:t>1</w:t>
      </w:r>
      <w:r>
        <w:rPr>
          <w:rFonts w:ascii="宋体" w:hAnsi="宋体" w:cs="Arial" w:hint="eastAsia"/>
          <w:kern w:val="0"/>
          <w:sz w:val="24"/>
        </w:rPr>
        <w:t>名，本科生</w:t>
      </w:r>
      <w:r>
        <w:rPr>
          <w:rFonts w:ascii="宋体" w:hAnsi="宋体" w:cs="Arial"/>
          <w:kern w:val="0"/>
          <w:sz w:val="24"/>
        </w:rPr>
        <w:t>2</w:t>
      </w:r>
      <w:r>
        <w:rPr>
          <w:rFonts w:ascii="宋体" w:hAnsi="宋体" w:cs="Arial" w:hint="eastAsia"/>
          <w:kern w:val="0"/>
          <w:sz w:val="24"/>
        </w:rPr>
        <w:t>名），二等奖</w:t>
      </w:r>
      <w:r>
        <w:rPr>
          <w:rFonts w:ascii="宋体" w:hAnsi="宋体" w:cs="Arial"/>
          <w:kern w:val="0"/>
          <w:sz w:val="24"/>
        </w:rPr>
        <w:t>8</w:t>
      </w:r>
      <w:r>
        <w:rPr>
          <w:rFonts w:ascii="宋体" w:hAnsi="宋体" w:cs="Arial" w:hint="eastAsia"/>
          <w:kern w:val="0"/>
          <w:sz w:val="24"/>
        </w:rPr>
        <w:t>名（研究生</w:t>
      </w:r>
      <w:r>
        <w:rPr>
          <w:rFonts w:ascii="宋体" w:hAnsi="宋体" w:cs="Arial"/>
          <w:kern w:val="0"/>
          <w:sz w:val="24"/>
        </w:rPr>
        <w:t>3</w:t>
      </w:r>
      <w:r>
        <w:rPr>
          <w:rFonts w:ascii="宋体" w:hAnsi="宋体" w:cs="Arial" w:hint="eastAsia"/>
          <w:kern w:val="0"/>
          <w:sz w:val="24"/>
        </w:rPr>
        <w:t>名，本科生</w:t>
      </w:r>
      <w:r>
        <w:rPr>
          <w:rFonts w:ascii="宋体" w:hAnsi="宋体" w:cs="Arial"/>
          <w:kern w:val="0"/>
          <w:sz w:val="24"/>
        </w:rPr>
        <w:t>5</w:t>
      </w:r>
      <w:r>
        <w:rPr>
          <w:rFonts w:ascii="宋体" w:hAnsi="宋体" w:cs="Arial" w:hint="eastAsia"/>
          <w:kern w:val="0"/>
          <w:sz w:val="24"/>
        </w:rPr>
        <w:t>名），三等奖</w:t>
      </w:r>
      <w:r>
        <w:rPr>
          <w:rFonts w:ascii="宋体" w:hAnsi="宋体" w:cs="Arial"/>
          <w:kern w:val="0"/>
          <w:sz w:val="24"/>
        </w:rPr>
        <w:t>12</w:t>
      </w:r>
      <w:r>
        <w:rPr>
          <w:rFonts w:ascii="宋体" w:hAnsi="宋体" w:cs="Arial" w:hint="eastAsia"/>
          <w:kern w:val="0"/>
          <w:sz w:val="24"/>
        </w:rPr>
        <w:t>名（研究生</w:t>
      </w:r>
      <w:r>
        <w:rPr>
          <w:rFonts w:ascii="宋体" w:hAnsi="宋体" w:cs="Arial"/>
          <w:kern w:val="0"/>
          <w:sz w:val="24"/>
        </w:rPr>
        <w:t>5</w:t>
      </w:r>
      <w:r>
        <w:rPr>
          <w:rFonts w:ascii="宋体" w:hAnsi="宋体" w:cs="Arial" w:hint="eastAsia"/>
          <w:kern w:val="0"/>
          <w:sz w:val="24"/>
        </w:rPr>
        <w:t>名，本科生</w:t>
      </w:r>
      <w:r>
        <w:rPr>
          <w:rFonts w:ascii="宋体" w:hAnsi="宋体" w:cs="Arial"/>
          <w:kern w:val="0"/>
          <w:sz w:val="24"/>
        </w:rPr>
        <w:t>7</w:t>
      </w:r>
      <w:r>
        <w:rPr>
          <w:rFonts w:ascii="宋体" w:hAnsi="宋体" w:cs="Arial" w:hint="eastAsia"/>
          <w:kern w:val="0"/>
          <w:sz w:val="24"/>
        </w:rPr>
        <w:t>名），新人奖</w:t>
      </w:r>
      <w:r>
        <w:rPr>
          <w:rFonts w:ascii="宋体" w:hAnsi="宋体" w:cs="Arial"/>
          <w:kern w:val="0"/>
          <w:sz w:val="24"/>
        </w:rPr>
        <w:t>2</w:t>
      </w:r>
      <w:r>
        <w:rPr>
          <w:rFonts w:ascii="宋体" w:hAnsi="宋体" w:cs="Arial" w:hint="eastAsia"/>
          <w:kern w:val="0"/>
          <w:sz w:val="24"/>
        </w:rPr>
        <w:t>名（限大一）。</w:t>
      </w:r>
      <w:r>
        <w:rPr>
          <w:rFonts w:ascii="Arial" w:hAnsi="Arial" w:cs="Arial"/>
          <w:kern w:val="0"/>
          <w:sz w:val="18"/>
          <w:szCs w:val="18"/>
        </w:rPr>
        <w:t xml:space="preserve"> </w:t>
      </w:r>
    </w:p>
    <w:p w:rsidR="00525690" w:rsidRDefault="00525690" w:rsidP="00525690">
      <w:pPr>
        <w:pStyle w:val="style36"/>
        <w:spacing w:line="360" w:lineRule="auto"/>
        <w:rPr>
          <w:sz w:val="24"/>
          <w:szCs w:val="24"/>
        </w:rPr>
      </w:pPr>
      <w:r>
        <w:rPr>
          <w:rFonts w:hint="eastAsia"/>
          <w:sz w:val="24"/>
          <w:szCs w:val="24"/>
        </w:rPr>
        <w:t>第十七条　一等奖奖金500元，二等奖奖金300元，三等奖奖金200元。并向获得一、二、三等奖的同学发放荣誉证书。</w:t>
      </w:r>
      <w:bookmarkStart w:id="28" w:name="_Toc83694313"/>
      <w:bookmarkEnd w:id="28"/>
    </w:p>
    <w:p w:rsidR="00525690" w:rsidRDefault="00525690" w:rsidP="00525690">
      <w:pPr>
        <w:pStyle w:val="style36"/>
        <w:spacing w:line="360" w:lineRule="auto"/>
        <w:rPr>
          <w:rFonts w:hint="eastAsia"/>
          <w:sz w:val="24"/>
          <w:szCs w:val="24"/>
        </w:rPr>
      </w:pPr>
      <w:r>
        <w:rPr>
          <w:rFonts w:hint="eastAsia"/>
          <w:sz w:val="24"/>
          <w:szCs w:val="24"/>
        </w:rPr>
        <w:t>第十八条 竞赛基金由民商经济法学院组委会负责管理和支出。</w:t>
      </w:r>
    </w:p>
    <w:p w:rsidR="00525690" w:rsidRDefault="00525690" w:rsidP="00525690">
      <w:pPr>
        <w:pStyle w:val="style36"/>
        <w:spacing w:line="360" w:lineRule="auto"/>
        <w:rPr>
          <w:rFonts w:hint="eastAsia"/>
          <w:sz w:val="24"/>
          <w:szCs w:val="24"/>
        </w:rPr>
      </w:pPr>
      <w:r>
        <w:rPr>
          <w:rFonts w:hint="eastAsia"/>
          <w:sz w:val="24"/>
          <w:szCs w:val="24"/>
        </w:rPr>
        <w:t xml:space="preserve">第十九条 竞赛结束后，对获奖作品保留一个月的质疑投诉期。若收到投诉，组委会将进行相关调查。经调查，如确认该作品资格不符者，取消该作品获得的奖励，下一名参赛作品自动成为获奖者。竞赛组委会负责保护投诉人的合法权益。 </w:t>
      </w:r>
    </w:p>
    <w:p w:rsidR="00525690" w:rsidRDefault="00525690" w:rsidP="00525690">
      <w:pPr>
        <w:pStyle w:val="style36"/>
        <w:spacing w:line="360" w:lineRule="auto"/>
        <w:rPr>
          <w:rFonts w:hint="eastAsia"/>
          <w:sz w:val="24"/>
          <w:szCs w:val="24"/>
        </w:rPr>
      </w:pPr>
      <w:r>
        <w:rPr>
          <w:rFonts w:hint="eastAsia"/>
          <w:sz w:val="24"/>
          <w:szCs w:val="24"/>
        </w:rPr>
        <w:t>第二十条　获奖作品由学院向校级及其他级别相关竞赛组织推荐。</w:t>
      </w:r>
    </w:p>
    <w:p w:rsidR="00525690" w:rsidRDefault="00525690" w:rsidP="00525690">
      <w:pPr>
        <w:pStyle w:val="style36"/>
        <w:spacing w:line="360" w:lineRule="auto"/>
        <w:rPr>
          <w:rFonts w:hint="eastAsia"/>
          <w:sz w:val="24"/>
          <w:szCs w:val="24"/>
        </w:rPr>
      </w:pPr>
      <w:r>
        <w:rPr>
          <w:rFonts w:hint="eastAsia"/>
          <w:sz w:val="24"/>
          <w:szCs w:val="24"/>
        </w:rPr>
        <w:t>第二十一条 本活动共分为报名、预审、初审、答辩、综合评审、颁奖六个阶段。</w:t>
      </w:r>
    </w:p>
    <w:p w:rsidR="00525690" w:rsidRDefault="00525690" w:rsidP="00525690">
      <w:pPr>
        <w:pStyle w:val="style36"/>
        <w:spacing w:line="360" w:lineRule="auto"/>
        <w:rPr>
          <w:rFonts w:hint="eastAsia"/>
          <w:sz w:val="24"/>
          <w:szCs w:val="24"/>
        </w:rPr>
      </w:pPr>
      <w:r>
        <w:rPr>
          <w:rFonts w:hint="eastAsia"/>
          <w:sz w:val="24"/>
          <w:szCs w:val="24"/>
        </w:rPr>
        <w:t>第二十二条 本活动相关比赛流程依组委会最新通知为主。</w:t>
      </w:r>
    </w:p>
    <w:p w:rsidR="00525690" w:rsidRDefault="00525690" w:rsidP="00525690">
      <w:pPr>
        <w:pStyle w:val="style36"/>
        <w:spacing w:line="360" w:lineRule="auto"/>
        <w:rPr>
          <w:rFonts w:hint="eastAsia"/>
          <w:sz w:val="24"/>
          <w:szCs w:val="24"/>
        </w:rPr>
      </w:pPr>
      <w:r>
        <w:rPr>
          <w:rFonts w:hint="eastAsia"/>
          <w:sz w:val="24"/>
          <w:szCs w:val="24"/>
        </w:rPr>
        <w:t>第二十三条 本章程自组委会审议通过之日起生效，并由组委会负责最终的解释工作。</w:t>
      </w:r>
    </w:p>
    <w:sectPr w:rsidR="0052569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3BE1" w:rsidRDefault="00443BE1" w:rsidP="00525690">
      <w:r>
        <w:separator/>
      </w:r>
    </w:p>
  </w:endnote>
  <w:endnote w:type="continuationSeparator" w:id="0">
    <w:p w:rsidR="00443BE1" w:rsidRDefault="00443BE1" w:rsidP="005256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3BE1" w:rsidRDefault="00443BE1" w:rsidP="00525690">
      <w:r>
        <w:separator/>
      </w:r>
    </w:p>
  </w:footnote>
  <w:footnote w:type="continuationSeparator" w:id="0">
    <w:p w:rsidR="00443BE1" w:rsidRDefault="00443BE1" w:rsidP="005256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0000008"/>
    <w:multiLevelType w:val="singleLevel"/>
    <w:tmpl w:val="00000008"/>
    <w:lvl w:ilvl="0">
      <w:start w:val="6"/>
      <w:numFmt w:val="chineseCounting"/>
      <w:suff w:val="space"/>
      <w:lvlText w:val="第%1条"/>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257AE"/>
    <w:rsid w:val="00443BE1"/>
    <w:rsid w:val="00525690"/>
    <w:rsid w:val="00F257A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690"/>
    <w:pPr>
      <w:widowControl w:val="0"/>
      <w:jc w:val="both"/>
    </w:pPr>
    <w:rPr>
      <w:rFonts w:ascii="Times New Roman" w:eastAsia="宋体" w:hAnsi="Times New Roman" w:cs="Times New Roman"/>
      <w:szCs w:val="24"/>
    </w:rPr>
  </w:style>
  <w:style w:type="paragraph" w:styleId="1">
    <w:name w:val="heading 1"/>
    <w:basedOn w:val="a"/>
    <w:next w:val="a"/>
    <w:link w:val="1Char"/>
    <w:qFormat/>
    <w:rsid w:val="00525690"/>
    <w:pPr>
      <w:keepNext/>
      <w:keepLines/>
      <w:spacing w:before="340" w:after="330" w:line="576"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2569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25690"/>
    <w:rPr>
      <w:sz w:val="18"/>
      <w:szCs w:val="18"/>
    </w:rPr>
  </w:style>
  <w:style w:type="paragraph" w:styleId="a4">
    <w:name w:val="footer"/>
    <w:basedOn w:val="a"/>
    <w:link w:val="Char0"/>
    <w:uiPriority w:val="99"/>
    <w:semiHidden/>
    <w:unhideWhenUsed/>
    <w:rsid w:val="0052569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25690"/>
    <w:rPr>
      <w:sz w:val="18"/>
      <w:szCs w:val="18"/>
    </w:rPr>
  </w:style>
  <w:style w:type="character" w:customStyle="1" w:styleId="1Char">
    <w:name w:val="标题 1 Char"/>
    <w:basedOn w:val="a0"/>
    <w:link w:val="1"/>
    <w:rsid w:val="00525690"/>
    <w:rPr>
      <w:rFonts w:ascii="Times New Roman" w:eastAsia="宋体" w:hAnsi="Times New Roman" w:cs="Times New Roman"/>
      <w:b/>
      <w:bCs/>
      <w:kern w:val="44"/>
      <w:sz w:val="44"/>
      <w:szCs w:val="44"/>
    </w:rPr>
  </w:style>
  <w:style w:type="paragraph" w:customStyle="1" w:styleId="style36">
    <w:name w:val="style36"/>
    <w:basedOn w:val="a"/>
    <w:rsid w:val="00525690"/>
    <w:pPr>
      <w:widowControl/>
      <w:spacing w:before="100" w:beforeAutospacing="1" w:after="100" w:afterAutospacing="1"/>
      <w:jc w:val="left"/>
    </w:pPr>
    <w:rPr>
      <w:rFonts w:ascii="宋体" w:hAnsi="宋体" w:cs="宋体"/>
      <w:kern w:val="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269</Words>
  <Characters>1534</Characters>
  <Application>Microsoft Office Word</Application>
  <DocSecurity>0</DocSecurity>
  <Lines>12</Lines>
  <Paragraphs>3</Paragraphs>
  <ScaleCrop>false</ScaleCrop>
  <Company/>
  <LinksUpToDate>false</LinksUpToDate>
  <CharactersWithSpaces>1800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cp:lastModifiedBy>
  <cp:revision>2</cp:revision>
  <dcterms:created xsi:type="dcterms:W3CDTF">2012-05-04T06:55:00Z</dcterms:created>
  <dcterms:modified xsi:type="dcterms:W3CDTF">2012-05-04T06:56:00Z</dcterms:modified>
</cp:coreProperties>
</file>